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4815"/>
        <w:gridCol w:w="4871"/>
      </w:tblGrid>
      <w:tr w:rsidR="00E966BB" w:rsidRPr="0066196C" w:rsidTr="00F10E79">
        <w:trPr>
          <w:trHeight w:val="2967"/>
        </w:trPr>
        <w:tc>
          <w:tcPr>
            <w:tcW w:w="4815" w:type="dxa"/>
          </w:tcPr>
          <w:p w:rsidR="00E966BB" w:rsidRPr="009A3947" w:rsidRDefault="00E966BB" w:rsidP="00E966BB">
            <w:pPr>
              <w:rPr>
                <w:rFonts w:ascii="Bradley Hand ITC" w:hAnsi="Bradley Hand ITC"/>
                <w:b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                </w:t>
            </w:r>
            <w:r w:rsidRPr="009A3947">
              <w:rPr>
                <w:rFonts w:ascii="Bradley Hand ITC" w:hAnsi="Bradley Hand ITC"/>
                <w:b/>
                <w:sz w:val="32"/>
              </w:rPr>
              <w:t>Close up shot</w:t>
            </w:r>
          </w:p>
          <w:p w:rsidR="00E966BB" w:rsidRPr="0066196C" w:rsidRDefault="00E966BB" w:rsidP="00E966BB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noProof/>
                <w:color w:val="0000FF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3AADEA05" wp14:editId="3CF798A9">
                  <wp:simplePos x="0" y="0"/>
                  <wp:positionH relativeFrom="column">
                    <wp:posOffset>315375</wp:posOffset>
                  </wp:positionH>
                  <wp:positionV relativeFrom="paragraph">
                    <wp:posOffset>73219</wp:posOffset>
                  </wp:positionV>
                  <wp:extent cx="2186305" cy="1475740"/>
                  <wp:effectExtent l="0" t="0" r="4445" b="0"/>
                  <wp:wrapSquare wrapText="bothSides"/>
                  <wp:docPr id="3" name="Picture 3" descr="http://ciubuxabinas.files.wordpress.com/2010/09/close-up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iubuxabinas.files.wordpress.com/2010/09/close-u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1" w:type="dxa"/>
          </w:tcPr>
          <w:p w:rsidR="00E966BB" w:rsidRPr="0066196C" w:rsidRDefault="00E966BB" w:rsidP="00E966BB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A close up shot usually shows the face in detail so that facial expression can be seen. </w:t>
            </w:r>
          </w:p>
          <w:p w:rsidR="00E966BB" w:rsidRDefault="00E966BB" w:rsidP="00E966BB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>The shoulders are usually in the shot, but not always.</w:t>
            </w:r>
          </w:p>
          <w:p w:rsidR="001E20E5" w:rsidRDefault="001E20E5" w:rsidP="00E966BB">
            <w:pPr>
              <w:rPr>
                <w:rFonts w:ascii="Bradley Hand ITC" w:hAnsi="Bradley Hand ITC"/>
                <w:sz w:val="32"/>
              </w:rPr>
            </w:pPr>
          </w:p>
          <w:p w:rsidR="001E20E5" w:rsidRPr="001E20E5" w:rsidRDefault="001E20E5" w:rsidP="001E20E5">
            <w:pPr>
              <w:jc w:val="right"/>
              <w:rPr>
                <w:rFonts w:ascii="Bradley Hand ITC" w:hAnsi="Bradley Hand ITC"/>
                <w:b/>
              </w:rPr>
            </w:pPr>
          </w:p>
        </w:tc>
      </w:tr>
      <w:tr w:rsidR="00E966BB" w:rsidRPr="0066196C" w:rsidTr="00F10E79">
        <w:trPr>
          <w:trHeight w:val="2824"/>
        </w:trPr>
        <w:tc>
          <w:tcPr>
            <w:tcW w:w="4815" w:type="dxa"/>
          </w:tcPr>
          <w:p w:rsidR="00E966BB" w:rsidRPr="0066196C" w:rsidRDefault="00E966BB" w:rsidP="00E966BB">
            <w:pPr>
              <w:rPr>
                <w:rFonts w:ascii="Bradley Hand ITC" w:eastAsia="Times New Roman" w:hAnsi="Bradley Hand ITC" w:cs="Arial"/>
                <w:color w:val="222222"/>
                <w:sz w:val="24"/>
                <w:szCs w:val="24"/>
                <w:lang w:eastAsia="en-NZ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                 </w:t>
            </w:r>
          </w:p>
          <w:p w:rsidR="00E966BB" w:rsidRPr="009A3947" w:rsidRDefault="00E966BB">
            <w:pPr>
              <w:rPr>
                <w:rFonts w:ascii="Bradley Hand ITC" w:hAnsi="Bradley Hand ITC"/>
                <w:b/>
                <w:sz w:val="32"/>
              </w:rPr>
            </w:pPr>
            <w:r w:rsidRPr="0066196C">
              <w:rPr>
                <w:rFonts w:ascii="Bradley Hand ITC" w:eastAsia="Times New Roman" w:hAnsi="Bradley Hand ITC" w:cs="Arial"/>
                <w:noProof/>
                <w:color w:val="0000FF"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5D84BBAA" wp14:editId="48204C30">
                  <wp:simplePos x="0" y="0"/>
                  <wp:positionH relativeFrom="column">
                    <wp:posOffset>-22418</wp:posOffset>
                  </wp:positionH>
                  <wp:positionV relativeFrom="paragraph">
                    <wp:posOffset>292983</wp:posOffset>
                  </wp:positionV>
                  <wp:extent cx="3203575" cy="1266825"/>
                  <wp:effectExtent l="0" t="0" r="0" b="9525"/>
                  <wp:wrapSquare wrapText="bothSides"/>
                  <wp:docPr id="4" name="Picture 4" descr="http://t3.gstatic.com/images?q=tbn:ANd9GcRQC4RYRyESZv6j7ljxRnfedq_1JpYa26QVHboHq2ir-1TRvhs_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RQC4RYRyESZv6j7ljxRnfedq_1JpYa26QVHboHq2ir-1TRvhs_f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96C">
              <w:rPr>
                <w:rFonts w:ascii="Bradley Hand ITC" w:hAnsi="Bradley Hand ITC"/>
                <w:sz w:val="32"/>
              </w:rPr>
              <w:t xml:space="preserve">                       </w:t>
            </w:r>
            <w:r w:rsidRPr="009A3947">
              <w:rPr>
                <w:rFonts w:ascii="Bradley Hand ITC" w:hAnsi="Bradley Hand ITC"/>
                <w:b/>
                <w:sz w:val="32"/>
              </w:rPr>
              <w:t xml:space="preserve">Aerial Shot </w:t>
            </w:r>
          </w:p>
        </w:tc>
        <w:tc>
          <w:tcPr>
            <w:tcW w:w="4871" w:type="dxa"/>
          </w:tcPr>
          <w:p w:rsidR="002A38C5" w:rsidRDefault="002A38C5">
            <w:pPr>
              <w:rPr>
                <w:rFonts w:ascii="Bradley Hand ITC" w:hAnsi="Bradley Hand ITC"/>
                <w:sz w:val="32"/>
              </w:rPr>
            </w:pPr>
          </w:p>
          <w:p w:rsidR="00E966BB" w:rsidRDefault="00E966BB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An aerial shot </w:t>
            </w:r>
            <w:r w:rsidR="002A38C5">
              <w:rPr>
                <w:rFonts w:ascii="Bradley Hand ITC" w:hAnsi="Bradley Hand ITC"/>
                <w:sz w:val="32"/>
              </w:rPr>
              <w:t xml:space="preserve">or high angle </w:t>
            </w:r>
            <w:r w:rsidRPr="0066196C">
              <w:rPr>
                <w:rFonts w:ascii="Bradley Hand ITC" w:hAnsi="Bradley Hand ITC"/>
                <w:sz w:val="32"/>
              </w:rPr>
              <w:t>shows the character/subject from above. It is also known as a bird's eye view.</w:t>
            </w:r>
          </w:p>
          <w:p w:rsidR="001E20E5" w:rsidRDefault="001E20E5">
            <w:pPr>
              <w:rPr>
                <w:rFonts w:ascii="Bradley Hand ITC" w:hAnsi="Bradley Hand ITC"/>
                <w:sz w:val="32"/>
              </w:rPr>
            </w:pPr>
          </w:p>
          <w:p w:rsidR="001E20E5" w:rsidRDefault="001E20E5">
            <w:pPr>
              <w:rPr>
                <w:rFonts w:ascii="Bradley Hand ITC" w:hAnsi="Bradley Hand ITC"/>
                <w:sz w:val="32"/>
              </w:rPr>
            </w:pPr>
          </w:p>
          <w:p w:rsidR="001E20E5" w:rsidRPr="001E20E5" w:rsidRDefault="001E20E5">
            <w:pPr>
              <w:rPr>
                <w:rFonts w:ascii="Bradley Hand ITC" w:hAnsi="Bradley Hand ITC"/>
                <w:b/>
                <w:sz w:val="20"/>
              </w:rPr>
            </w:pPr>
          </w:p>
          <w:p w:rsidR="001E20E5" w:rsidRPr="0066196C" w:rsidRDefault="001E20E5" w:rsidP="001E20E5">
            <w:pPr>
              <w:jc w:val="right"/>
              <w:rPr>
                <w:rFonts w:ascii="Bradley Hand ITC" w:hAnsi="Bradley Hand ITC"/>
                <w:sz w:val="32"/>
              </w:rPr>
            </w:pPr>
          </w:p>
        </w:tc>
      </w:tr>
      <w:tr w:rsidR="00E966BB" w:rsidRPr="0066196C" w:rsidTr="00F10E79">
        <w:trPr>
          <w:trHeight w:val="3120"/>
        </w:trPr>
        <w:tc>
          <w:tcPr>
            <w:tcW w:w="4815" w:type="dxa"/>
          </w:tcPr>
          <w:p w:rsidR="002A38C5" w:rsidRDefault="00F10E79">
            <w:pPr>
              <w:rPr>
                <w:rFonts w:ascii="Bradley Hand ITC" w:hAnsi="Bradley Hand ITC"/>
                <w:b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                 </w:t>
            </w:r>
            <w:r w:rsidRPr="009A3947">
              <w:rPr>
                <w:rFonts w:ascii="Bradley Hand ITC" w:hAnsi="Bradley Hand ITC"/>
                <w:b/>
                <w:sz w:val="32"/>
              </w:rPr>
              <w:t xml:space="preserve"> </w:t>
            </w:r>
          </w:p>
          <w:p w:rsidR="00E966BB" w:rsidRPr="009A3947" w:rsidRDefault="00F10E79" w:rsidP="002A38C5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9A3947">
              <w:rPr>
                <w:rFonts w:ascii="Bradley Hand ITC" w:hAnsi="Bradley Hand ITC"/>
                <w:b/>
                <w:sz w:val="32"/>
              </w:rPr>
              <w:t xml:space="preserve">Establishing </w:t>
            </w:r>
            <w:r w:rsidR="002A38C5">
              <w:rPr>
                <w:rFonts w:ascii="Bradley Hand ITC" w:hAnsi="Bradley Hand ITC"/>
                <w:b/>
                <w:sz w:val="32"/>
              </w:rPr>
              <w:t>Shot</w:t>
            </w:r>
          </w:p>
          <w:p w:rsidR="00F10E79" w:rsidRPr="0066196C" w:rsidRDefault="00F10E79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noProof/>
                <w:color w:val="0000FF"/>
                <w:lang w:eastAsia="en-NZ"/>
              </w:rPr>
              <w:drawing>
                <wp:inline distT="0" distB="0" distL="0" distR="0" wp14:anchorId="0761E264" wp14:editId="465BEDA4">
                  <wp:extent cx="2941958" cy="1655390"/>
                  <wp:effectExtent l="0" t="0" r="0" b="2540"/>
                  <wp:docPr id="6" name="irc_mi" descr="http://christianlongdotorg.files.wordpress.com/2012/09/international-milan-6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ristianlongdotorg.files.wordpress.com/2012/09/international-milan-6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82" cy="170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2A38C5" w:rsidRDefault="002A38C5">
            <w:pPr>
              <w:rPr>
                <w:rFonts w:ascii="Bradley Hand ITC" w:hAnsi="Bradley Hand ITC"/>
                <w:sz w:val="32"/>
              </w:rPr>
            </w:pPr>
          </w:p>
          <w:p w:rsidR="00E966BB" w:rsidRDefault="00F10E79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>An establishing shot indicates where and when the action is taking place. It is a shot from a distance that sometimes shows the character in the location.</w:t>
            </w:r>
          </w:p>
          <w:p w:rsidR="001E20E5" w:rsidRDefault="001E20E5">
            <w:pPr>
              <w:rPr>
                <w:rFonts w:ascii="Bradley Hand ITC" w:hAnsi="Bradley Hand ITC"/>
                <w:sz w:val="32"/>
              </w:rPr>
            </w:pPr>
          </w:p>
          <w:p w:rsidR="001E20E5" w:rsidRPr="001E20E5" w:rsidRDefault="001E20E5" w:rsidP="001E20E5">
            <w:pPr>
              <w:rPr>
                <w:rFonts w:ascii="Bradley Hand ITC" w:hAnsi="Bradley Hand ITC"/>
                <w:b/>
                <w:sz w:val="20"/>
              </w:rPr>
            </w:pPr>
          </w:p>
          <w:p w:rsidR="001E20E5" w:rsidRPr="0066196C" w:rsidRDefault="001E20E5" w:rsidP="001E20E5">
            <w:pPr>
              <w:jc w:val="right"/>
              <w:rPr>
                <w:rFonts w:ascii="Bradley Hand ITC" w:hAnsi="Bradley Hand ITC"/>
                <w:sz w:val="32"/>
              </w:rPr>
            </w:pPr>
          </w:p>
        </w:tc>
      </w:tr>
      <w:tr w:rsidR="00E966BB" w:rsidRPr="0066196C" w:rsidTr="00F10E79">
        <w:trPr>
          <w:trHeight w:val="2683"/>
        </w:trPr>
        <w:tc>
          <w:tcPr>
            <w:tcW w:w="4815" w:type="dxa"/>
          </w:tcPr>
          <w:p w:rsidR="00E966BB" w:rsidRPr="009A3947" w:rsidRDefault="00F10E79">
            <w:pPr>
              <w:rPr>
                <w:rFonts w:ascii="Bradley Hand ITC" w:hAnsi="Bradley Hand ITC"/>
                <w:b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                     </w:t>
            </w:r>
            <w:r w:rsidRPr="009A3947">
              <w:rPr>
                <w:rFonts w:ascii="Bradley Hand ITC" w:hAnsi="Bradley Hand ITC"/>
                <w:b/>
                <w:sz w:val="32"/>
              </w:rPr>
              <w:t xml:space="preserve">Long Shot </w:t>
            </w:r>
          </w:p>
          <w:p w:rsidR="00F10E79" w:rsidRPr="0066196C" w:rsidRDefault="00F10E79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noProof/>
                <w:color w:val="0000FF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42A7BC5A" wp14:editId="37F1AFB9">
                  <wp:simplePos x="0" y="0"/>
                  <wp:positionH relativeFrom="column">
                    <wp:posOffset>395661</wp:posOffset>
                  </wp:positionH>
                  <wp:positionV relativeFrom="paragraph">
                    <wp:posOffset>21148</wp:posOffset>
                  </wp:positionV>
                  <wp:extent cx="2027583" cy="1355580"/>
                  <wp:effectExtent l="0" t="0" r="0" b="0"/>
                  <wp:wrapSquare wrapText="bothSides"/>
                  <wp:docPr id="8" name="Picture 8" descr="http://cdn.ph.upi.com/sv/b/i/UPI-4511330969524/2012/1/13309697876395/Womens-school-sports-beat-pros-by-a-long-sho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ph.upi.com/sv/b/i/UPI-4511330969524/2012/1/13309697876395/Womens-school-sports-beat-pros-by-a-long-sho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83" cy="135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1" w:type="dxa"/>
          </w:tcPr>
          <w:p w:rsidR="002A38C5" w:rsidRDefault="002A38C5">
            <w:pPr>
              <w:rPr>
                <w:rFonts w:ascii="Bradley Hand ITC" w:hAnsi="Bradley Hand ITC"/>
                <w:sz w:val="32"/>
              </w:rPr>
            </w:pPr>
          </w:p>
          <w:p w:rsidR="00E966BB" w:rsidRDefault="00F10E79">
            <w:pPr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>A long shot shows the full length of the actor's body.</w:t>
            </w:r>
          </w:p>
          <w:p w:rsidR="001E20E5" w:rsidRDefault="001E20E5">
            <w:pPr>
              <w:rPr>
                <w:rFonts w:ascii="Bradley Hand ITC" w:hAnsi="Bradley Hand ITC"/>
                <w:sz w:val="32"/>
              </w:rPr>
            </w:pPr>
          </w:p>
          <w:p w:rsidR="001E20E5" w:rsidRDefault="001E20E5">
            <w:pPr>
              <w:rPr>
                <w:rFonts w:ascii="Bradley Hand ITC" w:hAnsi="Bradley Hand ITC"/>
                <w:sz w:val="32"/>
              </w:rPr>
            </w:pPr>
          </w:p>
          <w:p w:rsidR="001E20E5" w:rsidRDefault="001E20E5">
            <w:pPr>
              <w:rPr>
                <w:rFonts w:ascii="Bradley Hand ITC" w:hAnsi="Bradley Hand ITC"/>
                <w:sz w:val="32"/>
              </w:rPr>
            </w:pPr>
          </w:p>
          <w:p w:rsidR="001E20E5" w:rsidRPr="001E20E5" w:rsidRDefault="001E20E5" w:rsidP="001E20E5">
            <w:pPr>
              <w:rPr>
                <w:rFonts w:ascii="Bradley Hand ITC" w:hAnsi="Bradley Hand ITC"/>
                <w:b/>
                <w:sz w:val="20"/>
              </w:rPr>
            </w:pPr>
          </w:p>
          <w:p w:rsidR="001E20E5" w:rsidRPr="0066196C" w:rsidRDefault="001E20E5" w:rsidP="001E20E5">
            <w:pPr>
              <w:jc w:val="right"/>
              <w:rPr>
                <w:rFonts w:ascii="Bradley Hand ITC" w:hAnsi="Bradley Hand ITC"/>
                <w:sz w:val="32"/>
              </w:rPr>
            </w:pPr>
          </w:p>
        </w:tc>
      </w:tr>
    </w:tbl>
    <w:p w:rsidR="00F10E79" w:rsidRPr="0066196C" w:rsidRDefault="00F10E79">
      <w:pPr>
        <w:rPr>
          <w:rFonts w:ascii="Bradley Hand ITC" w:hAnsi="Bradley Hand ITC"/>
          <w:sz w:val="32"/>
        </w:rPr>
      </w:pPr>
    </w:p>
    <w:p w:rsidR="007642F9" w:rsidRPr="0066196C" w:rsidRDefault="00F10E79" w:rsidP="00F10E79">
      <w:pPr>
        <w:tabs>
          <w:tab w:val="left" w:pos="3506"/>
        </w:tabs>
        <w:rPr>
          <w:rFonts w:ascii="Bradley Hand ITC" w:hAnsi="Bradley Hand ITC"/>
          <w:sz w:val="32"/>
        </w:rPr>
      </w:pPr>
      <w:r w:rsidRPr="0066196C">
        <w:rPr>
          <w:rFonts w:ascii="Bradley Hand ITC" w:hAnsi="Bradley Hand ITC"/>
          <w:sz w:val="32"/>
        </w:rPr>
        <w:tab/>
      </w:r>
    </w:p>
    <w:p w:rsidR="00F10E79" w:rsidRPr="0066196C" w:rsidRDefault="00F10E79" w:rsidP="00F10E79">
      <w:pPr>
        <w:tabs>
          <w:tab w:val="left" w:pos="3506"/>
        </w:tabs>
        <w:rPr>
          <w:rFonts w:ascii="Bradley Hand ITC" w:hAnsi="Bradley Hand ITC"/>
          <w:sz w:val="32"/>
        </w:rPr>
      </w:pPr>
    </w:p>
    <w:p w:rsidR="00F10E79" w:rsidRPr="0066196C" w:rsidRDefault="00F10E79" w:rsidP="00F10E79">
      <w:pPr>
        <w:tabs>
          <w:tab w:val="left" w:pos="3506"/>
        </w:tabs>
        <w:rPr>
          <w:rFonts w:ascii="Bradley Hand ITC" w:hAnsi="Bradley Hand ITC"/>
          <w:sz w:val="32"/>
        </w:rPr>
      </w:pP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4957"/>
        <w:gridCol w:w="4729"/>
      </w:tblGrid>
      <w:tr w:rsidR="007D1389" w:rsidRPr="0066196C" w:rsidTr="00DE2EEF">
        <w:trPr>
          <w:trHeight w:val="3251"/>
        </w:trPr>
        <w:tc>
          <w:tcPr>
            <w:tcW w:w="4957" w:type="dxa"/>
          </w:tcPr>
          <w:p w:rsidR="00F10E79" w:rsidRPr="009A3947" w:rsidRDefault="00F10E79" w:rsidP="00F10E79">
            <w:pPr>
              <w:tabs>
                <w:tab w:val="left" w:pos="3506"/>
              </w:tabs>
              <w:rPr>
                <w:rFonts w:ascii="Bradley Hand ITC" w:hAnsi="Bradley Hand ITC"/>
                <w:b/>
                <w:sz w:val="32"/>
              </w:rPr>
            </w:pPr>
            <w:r w:rsidRPr="009A3947">
              <w:rPr>
                <w:rFonts w:ascii="Bradley Hand ITC" w:eastAsia="Times New Roman" w:hAnsi="Bradley Hand ITC" w:cs="Arial"/>
                <w:b/>
                <w:noProof/>
                <w:color w:val="0000FF"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6E4C5417" wp14:editId="0142F3C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331470</wp:posOffset>
                  </wp:positionV>
                  <wp:extent cx="2872105" cy="1381125"/>
                  <wp:effectExtent l="0" t="0" r="4445" b="9525"/>
                  <wp:wrapSquare wrapText="bothSides"/>
                  <wp:docPr id="9" name="Picture 9" descr="http://t3.gstatic.com/images?q=tbn:ANd9GcRXq8egFFEbwSu3BTdZ6safigKuRKISrvtUXbxrtoWxNkuPw59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RXq8egFFEbwSu3BTdZ6safigKuRKISrvtUXbxrtoWxNkuPw59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10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947">
              <w:rPr>
                <w:rFonts w:ascii="Bradley Hand ITC" w:hAnsi="Bradley Hand ITC"/>
                <w:b/>
                <w:sz w:val="32"/>
              </w:rPr>
              <w:t xml:space="preserve">              Low angle shot</w:t>
            </w:r>
          </w:p>
          <w:p w:rsidR="00F10E79" w:rsidRPr="0066196C" w:rsidRDefault="00F10E79" w:rsidP="00F10E79">
            <w:pPr>
              <w:rPr>
                <w:rFonts w:ascii="Bradley Hand ITC" w:eastAsia="Times New Roman" w:hAnsi="Bradley Hand ITC" w:cs="Arial"/>
                <w:color w:val="222222"/>
                <w:sz w:val="24"/>
                <w:szCs w:val="24"/>
                <w:lang w:eastAsia="en-NZ"/>
              </w:rPr>
            </w:pPr>
          </w:p>
          <w:p w:rsidR="00F10E79" w:rsidRPr="0066196C" w:rsidRDefault="00F10E79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</w:tc>
        <w:tc>
          <w:tcPr>
            <w:tcW w:w="4729" w:type="dxa"/>
          </w:tcPr>
          <w:p w:rsidR="00F10E79" w:rsidRDefault="00F10E79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>A low angle shot shows the subject from below. The camera is held at a low angle to shoot the subject.</w:t>
            </w:r>
          </w:p>
          <w:p w:rsidR="001E20E5" w:rsidRDefault="001E20E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1E20E5" w:rsidRDefault="001E20E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1E20E5" w:rsidRDefault="001E20E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1E20E5" w:rsidRPr="001E20E5" w:rsidRDefault="001E20E5" w:rsidP="001E20E5">
            <w:pPr>
              <w:rPr>
                <w:rFonts w:ascii="Bradley Hand ITC" w:hAnsi="Bradley Hand ITC"/>
                <w:b/>
                <w:sz w:val="20"/>
              </w:rPr>
            </w:pPr>
          </w:p>
          <w:p w:rsidR="001E20E5" w:rsidRPr="0066196C" w:rsidRDefault="001E20E5" w:rsidP="001E20E5">
            <w:pPr>
              <w:tabs>
                <w:tab w:val="left" w:pos="3506"/>
              </w:tabs>
              <w:jc w:val="right"/>
              <w:rPr>
                <w:rFonts w:ascii="Bradley Hand ITC" w:hAnsi="Bradley Hand ITC"/>
                <w:sz w:val="32"/>
              </w:rPr>
            </w:pPr>
          </w:p>
        </w:tc>
      </w:tr>
      <w:tr w:rsidR="007D1389" w:rsidRPr="0066196C" w:rsidTr="00DE2EEF">
        <w:trPr>
          <w:trHeight w:val="2844"/>
        </w:trPr>
        <w:tc>
          <w:tcPr>
            <w:tcW w:w="4957" w:type="dxa"/>
          </w:tcPr>
          <w:p w:rsidR="00F10E79" w:rsidRPr="009A3947" w:rsidRDefault="00F10E79" w:rsidP="00F10E79">
            <w:pPr>
              <w:tabs>
                <w:tab w:val="left" w:pos="3506"/>
              </w:tabs>
              <w:rPr>
                <w:rFonts w:ascii="Bradley Hand ITC" w:hAnsi="Bradley Hand ITC"/>
                <w:b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           </w:t>
            </w:r>
            <w:r w:rsidRPr="009A3947">
              <w:rPr>
                <w:rFonts w:ascii="Bradley Hand ITC" w:hAnsi="Bradley Hand ITC"/>
                <w:b/>
                <w:sz w:val="32"/>
              </w:rPr>
              <w:t>Over the shoulder shot</w:t>
            </w:r>
          </w:p>
          <w:p w:rsidR="00F10E79" w:rsidRPr="0066196C" w:rsidRDefault="00F10E79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noProof/>
                <w:color w:val="0000FF"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11191AB7" wp14:editId="0B22A2BE">
                  <wp:simplePos x="0" y="0"/>
                  <wp:positionH relativeFrom="column">
                    <wp:posOffset>276391</wp:posOffset>
                  </wp:positionH>
                  <wp:positionV relativeFrom="paragraph">
                    <wp:posOffset>28547</wp:posOffset>
                  </wp:positionV>
                  <wp:extent cx="2305878" cy="1442029"/>
                  <wp:effectExtent l="0" t="0" r="0" b="6350"/>
                  <wp:wrapSquare wrapText="bothSides"/>
                  <wp:docPr id="10" name="Picture 10" descr="http://emmajea21.files.wordpress.com/2010/10/untitled-2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mmajea21.files.wordpress.com/2010/10/untitled-2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878" cy="144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9" w:type="dxa"/>
          </w:tcPr>
          <w:p w:rsidR="00F10E79" w:rsidRDefault="00F10E79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>An over the shoulder shot includes one person's shoulder on the edge of the frame.</w:t>
            </w:r>
          </w:p>
          <w:p w:rsidR="001E20E5" w:rsidRDefault="001E20E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1E20E5" w:rsidRDefault="001E20E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1E20E5" w:rsidRDefault="001E20E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1E20E5" w:rsidRPr="001E20E5" w:rsidRDefault="001E20E5" w:rsidP="001E20E5">
            <w:pPr>
              <w:rPr>
                <w:rFonts w:ascii="Bradley Hand ITC" w:hAnsi="Bradley Hand ITC"/>
                <w:b/>
                <w:sz w:val="20"/>
              </w:rPr>
            </w:pPr>
          </w:p>
          <w:p w:rsidR="001E20E5" w:rsidRPr="0066196C" w:rsidRDefault="001E20E5" w:rsidP="001E20E5">
            <w:pPr>
              <w:tabs>
                <w:tab w:val="left" w:pos="3506"/>
              </w:tabs>
              <w:jc w:val="right"/>
              <w:rPr>
                <w:rFonts w:ascii="Bradley Hand ITC" w:hAnsi="Bradley Hand ITC"/>
                <w:sz w:val="32"/>
              </w:rPr>
            </w:pPr>
          </w:p>
        </w:tc>
      </w:tr>
      <w:tr w:rsidR="007D1389" w:rsidRPr="0066196C" w:rsidTr="00DE2EEF">
        <w:trPr>
          <w:trHeight w:val="2382"/>
        </w:trPr>
        <w:tc>
          <w:tcPr>
            <w:tcW w:w="4957" w:type="dxa"/>
          </w:tcPr>
          <w:p w:rsidR="00F10E79" w:rsidRPr="009A3947" w:rsidRDefault="00F10E79" w:rsidP="00F10E79">
            <w:pPr>
              <w:tabs>
                <w:tab w:val="left" w:pos="3506"/>
              </w:tabs>
              <w:rPr>
                <w:rFonts w:ascii="Bradley Hand ITC" w:hAnsi="Bradley Hand ITC"/>
                <w:b/>
                <w:sz w:val="32"/>
              </w:rPr>
            </w:pPr>
            <w:r w:rsidRPr="009A3947">
              <w:rPr>
                <w:rFonts w:ascii="Bradley Hand ITC" w:hAnsi="Bradley Hand ITC"/>
                <w:b/>
                <w:sz w:val="32"/>
              </w:rPr>
              <w:t xml:space="preserve">                  Slow motion </w:t>
            </w:r>
          </w:p>
          <w:p w:rsidR="00F10E79" w:rsidRPr="0066196C" w:rsidRDefault="007D1389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noProof/>
                <w:color w:val="0000FF"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1AD85104" wp14:editId="77A8BC53">
                  <wp:simplePos x="0" y="0"/>
                  <wp:positionH relativeFrom="column">
                    <wp:posOffset>276391</wp:posOffset>
                  </wp:positionH>
                  <wp:positionV relativeFrom="paragraph">
                    <wp:posOffset>15433</wp:posOffset>
                  </wp:positionV>
                  <wp:extent cx="2176669" cy="1224755"/>
                  <wp:effectExtent l="0" t="0" r="0" b="0"/>
                  <wp:wrapSquare wrapText="bothSides"/>
                  <wp:docPr id="11" name="Picture 11" descr="http://ak5.picdn.net/shutterstock/videos/5903975/preview/stock-footage-balloon-burst-filled-with-water-slow-motion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k5.picdn.net/shutterstock/videos/5903975/preview/stock-footage-balloon-burst-filled-with-water-slow-motion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669" cy="122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9" w:type="dxa"/>
          </w:tcPr>
          <w:p w:rsidR="002A38C5" w:rsidRDefault="002A38C5" w:rsidP="002A38C5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F10E79" w:rsidRDefault="00F10E79" w:rsidP="002A38C5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>The deliberate slowing down of the speed of the film so that everything is seen more slowly than in real life.</w:t>
            </w:r>
          </w:p>
          <w:p w:rsidR="001E20E5" w:rsidRPr="001E20E5" w:rsidRDefault="001E20E5" w:rsidP="001E20E5">
            <w:pPr>
              <w:rPr>
                <w:rFonts w:ascii="Bradley Hand ITC" w:hAnsi="Bradley Hand ITC"/>
                <w:b/>
                <w:sz w:val="20"/>
              </w:rPr>
            </w:pPr>
          </w:p>
          <w:p w:rsidR="001E20E5" w:rsidRPr="001E20E5" w:rsidRDefault="001E20E5" w:rsidP="001E20E5">
            <w:pPr>
              <w:jc w:val="right"/>
              <w:rPr>
                <w:rFonts w:ascii="Bradley Hand ITC" w:hAnsi="Bradley Hand ITC"/>
                <w:sz w:val="32"/>
              </w:rPr>
            </w:pPr>
          </w:p>
        </w:tc>
      </w:tr>
      <w:tr w:rsidR="007D1389" w:rsidRPr="0066196C" w:rsidTr="00DE2EEF">
        <w:trPr>
          <w:trHeight w:val="2442"/>
        </w:trPr>
        <w:tc>
          <w:tcPr>
            <w:tcW w:w="4957" w:type="dxa"/>
          </w:tcPr>
          <w:p w:rsidR="00F10E79" w:rsidRPr="009A3947" w:rsidRDefault="007D1389" w:rsidP="00F10E79">
            <w:pPr>
              <w:tabs>
                <w:tab w:val="left" w:pos="3506"/>
              </w:tabs>
              <w:rPr>
                <w:rFonts w:ascii="Bradley Hand ITC" w:hAnsi="Bradley Hand ITC"/>
                <w:b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 xml:space="preserve">              </w:t>
            </w:r>
            <w:r w:rsidRPr="009A3947">
              <w:rPr>
                <w:rFonts w:ascii="Bradley Hand ITC" w:hAnsi="Bradley Hand ITC"/>
                <w:b/>
                <w:sz w:val="32"/>
              </w:rPr>
              <w:t>High angle sho</w:t>
            </w:r>
            <w:bookmarkStart w:id="0" w:name="_GoBack"/>
            <w:bookmarkEnd w:id="0"/>
            <w:r w:rsidRPr="009A3947">
              <w:rPr>
                <w:rFonts w:ascii="Bradley Hand ITC" w:hAnsi="Bradley Hand ITC"/>
                <w:b/>
                <w:sz w:val="32"/>
              </w:rPr>
              <w:t xml:space="preserve">t </w:t>
            </w:r>
          </w:p>
          <w:p w:rsidR="007D1389" w:rsidRPr="0066196C" w:rsidRDefault="002A38C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noProof/>
                <w:color w:val="0000FF"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74947DC6" wp14:editId="7FA9F88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2486025" cy="1715770"/>
                  <wp:effectExtent l="0" t="0" r="9525" b="0"/>
                  <wp:wrapSquare wrapText="bothSides"/>
                  <wp:docPr id="12" name="Picture 12" descr="http://1.bp.blogspot.com/-MXn8qgpfXO8/TvsT8vLW6HI/AAAAAAAAATM/W-W6uAPNDas/s320/PussInBoots1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MXn8qgpfXO8/TvsT8vLW6HI/AAAAAAAAATM/W-W6uAPNDas/s320/PussInBoots1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9" w:type="dxa"/>
          </w:tcPr>
          <w:p w:rsidR="002A38C5" w:rsidRDefault="002A38C5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</w:p>
          <w:p w:rsidR="001E20E5" w:rsidRDefault="007D1389" w:rsidP="00F10E79">
            <w:pPr>
              <w:tabs>
                <w:tab w:val="left" w:pos="3506"/>
              </w:tabs>
              <w:rPr>
                <w:rFonts w:ascii="Bradley Hand ITC" w:hAnsi="Bradley Hand ITC"/>
                <w:sz w:val="32"/>
              </w:rPr>
            </w:pPr>
            <w:r w:rsidRPr="0066196C">
              <w:rPr>
                <w:rFonts w:ascii="Bradley Hand ITC" w:hAnsi="Bradley Hand ITC"/>
                <w:sz w:val="32"/>
              </w:rPr>
              <w:t>High angle shots are usually used in film to make the moment more dramatic or if there is someone at a high level that the character below is talking to.</w:t>
            </w:r>
          </w:p>
          <w:p w:rsidR="001E20E5" w:rsidRPr="0066196C" w:rsidRDefault="001E20E5" w:rsidP="001E20E5">
            <w:pPr>
              <w:tabs>
                <w:tab w:val="left" w:pos="3506"/>
              </w:tabs>
              <w:jc w:val="right"/>
              <w:rPr>
                <w:rFonts w:ascii="Bradley Hand ITC" w:hAnsi="Bradley Hand ITC"/>
                <w:sz w:val="32"/>
              </w:rPr>
            </w:pPr>
          </w:p>
        </w:tc>
      </w:tr>
    </w:tbl>
    <w:p w:rsidR="00F10E79" w:rsidRPr="00F10E79" w:rsidRDefault="00F10E79" w:rsidP="00F10E79">
      <w:pPr>
        <w:tabs>
          <w:tab w:val="left" w:pos="3506"/>
        </w:tabs>
        <w:rPr>
          <w:sz w:val="32"/>
        </w:rPr>
      </w:pPr>
    </w:p>
    <w:sectPr w:rsidR="00F10E79" w:rsidRPr="00F1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D2" w:rsidRDefault="00033AD2" w:rsidP="00E966BB">
      <w:pPr>
        <w:spacing w:after="0" w:line="240" w:lineRule="auto"/>
      </w:pPr>
      <w:r>
        <w:separator/>
      </w:r>
    </w:p>
  </w:endnote>
  <w:endnote w:type="continuationSeparator" w:id="0">
    <w:p w:rsidR="00033AD2" w:rsidRDefault="00033AD2" w:rsidP="00E9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D2" w:rsidRDefault="00033AD2" w:rsidP="00E966BB">
      <w:pPr>
        <w:spacing w:after="0" w:line="240" w:lineRule="auto"/>
      </w:pPr>
      <w:r>
        <w:separator/>
      </w:r>
    </w:p>
  </w:footnote>
  <w:footnote w:type="continuationSeparator" w:id="0">
    <w:p w:rsidR="00033AD2" w:rsidRDefault="00033AD2" w:rsidP="00E9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BB"/>
    <w:rsid w:val="00033AD2"/>
    <w:rsid w:val="001E20E5"/>
    <w:rsid w:val="002A38C5"/>
    <w:rsid w:val="0064468A"/>
    <w:rsid w:val="0066196C"/>
    <w:rsid w:val="007642F9"/>
    <w:rsid w:val="007D1389"/>
    <w:rsid w:val="009A3947"/>
    <w:rsid w:val="00DE2EEF"/>
    <w:rsid w:val="00E966BB"/>
    <w:rsid w:val="00F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633CC-5BD8-48FD-9508-A788550F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BB"/>
  </w:style>
  <w:style w:type="paragraph" w:styleId="Footer">
    <w:name w:val="footer"/>
    <w:basedOn w:val="Normal"/>
    <w:link w:val="FooterChar"/>
    <w:uiPriority w:val="99"/>
    <w:unhideWhenUsed/>
    <w:rsid w:val="00E9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BB"/>
  </w:style>
  <w:style w:type="paragraph" w:styleId="BalloonText">
    <w:name w:val="Balloon Text"/>
    <w:basedOn w:val="Normal"/>
    <w:link w:val="BalloonTextChar"/>
    <w:uiPriority w:val="99"/>
    <w:semiHidden/>
    <w:unhideWhenUsed/>
    <w:rsid w:val="001E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3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7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5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url?sa=i&amp;rct=j&amp;q=aerial+shot&amp;source=images&amp;cd=&amp;cad=rja&amp;uact=8&amp;docid=ae3XJHopHdPYMM&amp;tbnid=2G1Hfh9qcF3xJM:&amp;ved=0CAUQjRw&amp;url=http://www.waterfront.mirvac.com/about-mirvac&amp;ei=fYjNU6O4GIT08QWKlYG4DQ&amp;bvm=bv.71198958,d.dGc&amp;psig=AFQjCNGGknD8z9c_DRYQTM1G1bBDbh-Chw&amp;ust=140606506227789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nz/url?sa=i&amp;rct=j&amp;q=slow%20motion&amp;source=images&amp;cd=&amp;cad=rja&amp;uact=8&amp;docid=Y89uiMwrHVrdNM&amp;tbnid=5H_H-tQcSPK-aM:&amp;ved=0CAUQjRw&amp;url=http://www.shutterstock.com/video/clip-1342957-stock-footage-slow-motion-water-balloon-explosion-loop-fps.html&amp;ei=FYzNU6_YAYGi8AWL44CwCw&amp;bvm=bv.71198958,d.dGc&amp;psig=AFQjCNHfNfVC77aniBx-necnEJUfpcCg4g&amp;ust=140606602692147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media/image1.jpeg"/><Relationship Id="rId12" Type="http://schemas.openxmlformats.org/officeDocument/2006/relationships/hyperlink" Target="http://www.google.co.nz/url?sa=i&amp;rct=j&amp;q=A+long+.+shot&amp;source=images&amp;cd=&amp;cad=rja&amp;uact=8&amp;docid=fr3EsV2wYf2HQM&amp;tbnid=iUfdwxnusA78ZM:&amp;ved=0CAUQjRw&amp;url=http://www.upi.com/Top_News/2012/03/05/Womens-school-sports-beat-pros-by-a-long-shot/WEN-4511330969524/&amp;ei=EorNU4X9Ec-n8AXt-oJ4&amp;bvm=bv.71198958,d.dGc&amp;psig=AFQjCNFpE6cnwJ0sl0R8OUORF-lfuFN6Jg&amp;ust=1406065508744546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co.nz/url?sa=i&amp;rct=j&amp;q=over+the+shoulder+shot&amp;source=images&amp;cd=&amp;cad=rja&amp;uact=8&amp;docid=5tuOf6C04sYr1M&amp;tbnid=bHWzJyzz6_YZVM:&amp;ved=0CAUQjRw&amp;url=http://emmajea21.wordpress.com/2010/10/07/scott-pilgrim-teaser-screen-shots/&amp;ei=fIvNU_3PMs778QWtkYKoCQ&amp;bvm=bv.71198958,d.dGc&amp;psig=AFQjCNHKFXQKYuYm_Am6NbWa4LCCNKyibg&amp;ust=1406065869849960" TargetMode="External"/><Relationship Id="rId20" Type="http://schemas.openxmlformats.org/officeDocument/2006/relationships/hyperlink" Target="http://www.google.co.nz/url?sa=i&amp;rct=j&amp;q=high+angle+shot&amp;source=images&amp;cd=&amp;cad=rja&amp;uact=8&amp;docid=ollhc2-uUWf84M&amp;tbnid=oEwDUZBdA-IxoM:&amp;ved=&amp;url=http://jhawcutt93.blogspot.com/2011/12/camera-angles-workshop.html&amp;ei=1ozNU4v0Fc2D8gXAr4G4Bw&amp;bvm=bv.71198958,d.dGc&amp;psig=AFQjCNEc5U_aXnMKHcv_t3UeaC9KFc6aew&amp;ust=14060662626506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nz/url?sa=i&amp;rct=j&amp;q=close+up+shot&amp;source=images&amp;cd=&amp;cad=rja&amp;uact=8&amp;docid=UnxOkaQ51j1v6M&amp;tbnid=mWVcNSOSgCln6M:&amp;ved=0CAUQjRw&amp;url=http://ciubuxabinas.wordpress.com/category/as-media-mag/construction/&amp;ei=pofNU5DTFM3k8AWPioHwCg&amp;bvm=bv.71198958,d.dGc&amp;psig=AFQjCNH2DZV2q8901Rm58y5APK_LED4P8A&amp;ust=1406064919903596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nz/url?sa=i&amp;rct=j&amp;q=Establishing%20shot&amp;source=images&amp;cd=&amp;cad=rja&amp;uact=8&amp;docid=9fNijOkbOBlHfM&amp;tbnid=Ps2YRIHwfRJbaM:&amp;ved=0CAUQjRw&amp;url=http://christian-long.org/2012/09/&amp;ei=ionNU96rLsam8AXckYLYBA&amp;bvm=bv.71198958,d.dGc&amp;psig=AFQjCNF8v2zOnmEe-yJcJeBHvVik7G8r2Q&amp;ust=1406065353510651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nz/url?sa=i&amp;rct=j&amp;q=low+angle+shot&amp;source=images&amp;cd=&amp;cad=rja&amp;uact=8&amp;docid=63RcRI9ujfC0rM&amp;tbnid=TB2_sM0UFbIqCM:&amp;ved=0CAUQjRw&amp;url=http://hqscreen.com/eiffel-tower-paris-france-low-angle-shot-wallpaper-50321/&amp;ei=porNU52ZJ8OD8gXzwoHAAw&amp;bvm=bv.71198958,d.dGc&amp;psig=AFQjCNEYJ4nqJHo1Agoeu3a-YTbuAfD_pQ&amp;ust=14060656664740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Charanda Arnold</dc:creator>
  <cp:keywords/>
  <dc:description/>
  <cp:lastModifiedBy>Annmarie Lawler</cp:lastModifiedBy>
  <cp:revision>2</cp:revision>
  <cp:lastPrinted>2014-12-15T23:20:00Z</cp:lastPrinted>
  <dcterms:created xsi:type="dcterms:W3CDTF">2014-12-15T23:22:00Z</dcterms:created>
  <dcterms:modified xsi:type="dcterms:W3CDTF">2014-12-15T23:22:00Z</dcterms:modified>
</cp:coreProperties>
</file>